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9DF" w:rsidRDefault="009F158A" w:rsidP="009F158A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0" w:name="_Toc23533402"/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</w:t>
      </w:r>
      <w:r w:rsidR="00E74B70" w:rsidRPr="00E74B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="00E74B70" w:rsidRPr="00E74B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bookmarkEnd w:id="0"/>
      <w:r w:rsidR="004C69D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</w:p>
    <w:p w:rsidR="009F158A" w:rsidRPr="0090523A" w:rsidRDefault="009F158A" w:rsidP="009F158A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90523A">
        <w:rPr>
          <w:rFonts w:ascii="Times New Roman" w:hAnsi="Times New Roman" w:cs="Times New Roman"/>
          <w:bCs/>
          <w:sz w:val="24"/>
          <w:szCs w:val="24"/>
        </w:rPr>
        <w:t xml:space="preserve">к Договору </w:t>
      </w:r>
      <w:r w:rsidRPr="0026646E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E74B70" w:rsidRPr="00E74B70">
        <w:rPr>
          <w:rFonts w:ascii="Times New Roman" w:hAnsi="Times New Roman" w:cs="Times New Roman"/>
          <w:bCs/>
          <w:sz w:val="24"/>
          <w:szCs w:val="24"/>
        </w:rPr>
        <w:t>4843</w:t>
      </w:r>
      <w:r w:rsidR="00E74B70">
        <w:rPr>
          <w:rFonts w:ascii="Times New Roman" w:hAnsi="Times New Roman" w:cs="Times New Roman"/>
          <w:bCs/>
          <w:sz w:val="24"/>
          <w:szCs w:val="24"/>
        </w:rPr>
        <w:t>/</w:t>
      </w:r>
      <w:r w:rsidR="006D0EA1">
        <w:rPr>
          <w:rFonts w:ascii="Times New Roman" w:hAnsi="Times New Roman" w:cs="Times New Roman"/>
          <w:bCs/>
          <w:sz w:val="24"/>
          <w:szCs w:val="24"/>
        </w:rPr>
        <w:t>1</w:t>
      </w:r>
      <w:r w:rsidR="005A394F" w:rsidRPr="005A394F">
        <w:rPr>
          <w:rFonts w:ascii="Times New Roman" w:hAnsi="Times New Roman" w:cs="Times New Roman"/>
          <w:bCs/>
          <w:sz w:val="24"/>
          <w:szCs w:val="24"/>
        </w:rPr>
        <w:t>5</w:t>
      </w:r>
      <w:r w:rsidR="005A394F" w:rsidRPr="006D0E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646E">
        <w:rPr>
          <w:rFonts w:ascii="Times New Roman" w:hAnsi="Times New Roman" w:cs="Times New Roman"/>
          <w:bCs/>
          <w:sz w:val="24"/>
          <w:szCs w:val="24"/>
        </w:rPr>
        <w:t>от _____</w:t>
      </w:r>
      <w:r w:rsidR="00E74B70">
        <w:rPr>
          <w:rFonts w:ascii="Times New Roman" w:hAnsi="Times New Roman" w:cs="Times New Roman"/>
          <w:bCs/>
          <w:sz w:val="24"/>
          <w:szCs w:val="24"/>
        </w:rPr>
        <w:t>.</w:t>
      </w:r>
      <w:r w:rsidRPr="0026646E">
        <w:rPr>
          <w:rFonts w:ascii="Times New Roman" w:hAnsi="Times New Roman" w:cs="Times New Roman"/>
          <w:bCs/>
          <w:sz w:val="24"/>
          <w:szCs w:val="24"/>
        </w:rPr>
        <w:t>_</w:t>
      </w:r>
      <w:r w:rsidR="00E74B70">
        <w:rPr>
          <w:rFonts w:ascii="Times New Roman" w:hAnsi="Times New Roman" w:cs="Times New Roman"/>
          <w:bCs/>
          <w:sz w:val="24"/>
          <w:szCs w:val="24"/>
        </w:rPr>
        <w:t>____. 202</w:t>
      </w:r>
      <w:r w:rsidR="006D0EA1">
        <w:rPr>
          <w:rFonts w:ascii="Times New Roman" w:hAnsi="Times New Roman" w:cs="Times New Roman"/>
          <w:bCs/>
          <w:sz w:val="24"/>
          <w:szCs w:val="24"/>
        </w:rPr>
        <w:t>2</w:t>
      </w:r>
      <w:bookmarkStart w:id="1" w:name="_GoBack"/>
      <w:bookmarkEnd w:id="1"/>
      <w:r w:rsidR="00E74B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646E">
        <w:rPr>
          <w:rFonts w:ascii="Times New Roman" w:hAnsi="Times New Roman" w:cs="Times New Roman"/>
          <w:bCs/>
          <w:sz w:val="24"/>
          <w:szCs w:val="24"/>
        </w:rPr>
        <w:t>г</w:t>
      </w:r>
      <w:r w:rsidRPr="0090523A">
        <w:rPr>
          <w:rFonts w:ascii="Times New Roman" w:hAnsi="Times New Roman" w:cs="Times New Roman"/>
          <w:bCs/>
          <w:sz w:val="24"/>
          <w:szCs w:val="24"/>
        </w:rPr>
        <w:t>.</w:t>
      </w:r>
    </w:p>
    <w:p w:rsidR="009F158A" w:rsidRPr="0090523A" w:rsidRDefault="009F158A" w:rsidP="009F158A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F158A" w:rsidRPr="0090523A" w:rsidRDefault="009F158A" w:rsidP="009F158A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ТИПОВОЙ СОСТАВ РАБОТ ОПЕРАТИВНОГО КАЛЕНДАРНО-СЕТЕВОГО ГРАФИКА РАБОТ ПО ПИР</w:t>
      </w:r>
      <w:r w:rsidRPr="0090523A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</w:p>
    <w:tbl>
      <w:tblPr>
        <w:tblW w:w="5000" w:type="pct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8733"/>
      </w:tblGrid>
      <w:tr w:rsidR="009F158A" w:rsidRPr="0090523A" w:rsidTr="00DF0761">
        <w:trPr>
          <w:cantSplit/>
          <w:tblHeader/>
        </w:trPr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№</w:t>
            </w:r>
          </w:p>
        </w:tc>
        <w:tc>
          <w:tcPr>
            <w:tcW w:w="46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Наименование работы</w:t>
            </w:r>
          </w:p>
        </w:tc>
      </w:tr>
      <w:tr w:rsidR="009F158A" w:rsidRPr="0090523A" w:rsidTr="00DF0761">
        <w:trPr>
          <w:cantSplit/>
          <w:tblHeader/>
        </w:trPr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46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2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 Проведение инженерных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Работы </w:t>
            </w:r>
            <w:r w:rsidR="00947CF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проведению инженерных изысканий начаты.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Инженерные изыскания проведены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Сбор и предоставление исходных данных.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4607" w:type="pct"/>
          </w:tcPr>
          <w:p w:rsidR="009F158A" w:rsidRPr="0090523A" w:rsidRDefault="009F158A" w:rsidP="00947CF7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Предоставление необходимых </w:t>
            </w:r>
            <w:r w:rsidR="00947CF7">
              <w:rPr>
                <w:rFonts w:ascii="Times New Roman" w:hAnsi="Times New Roman" w:cs="Times New Roman"/>
                <w:iCs/>
                <w:sz w:val="24"/>
                <w:szCs w:val="24"/>
              </w:rPr>
              <w:t>технических условий и технических требований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Предоставление градостроительного плана ЗУ (ГПЗУ).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Предоставление правоустанавливающих документов на земельный участок.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Передача результатов обследования существующих сооружений и оборудования.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Исходные данные для выполнения изысканий предоставлены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1.1 Инженерно-геологические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инженерно-геологические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инженерно-геологических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1.2 Инженерно-геодезические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инженерно-геодезические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инженерно-геодезических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1.3 Инженерно-экологические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инженерно-экологические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инженерно-экологических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1.4 Инженерно-</w:t>
            </w:r>
            <w:proofErr w:type="spellStart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гидрометерологические</w:t>
            </w:r>
            <w:proofErr w:type="spellEnd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</w:t>
            </w:r>
            <w:proofErr w:type="spell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гидрометерологические</w:t>
            </w:r>
            <w:proofErr w:type="spell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инженерно-гидрометеорологических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2. Выбор субподрядной организации на разработку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Выбор субподрядной организации на разработку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Субподрядная организация на разработку ПД выбрана.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Заключение договора на разработку ПД с субподрядной организацией.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Договор на разработку ПД с субподрядной организацией заключен.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 Разработка проектной документации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ПД в полном объеме начата.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ПД </w:t>
            </w: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утверждена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3.1 Сбор и предоставление исходных данных.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Предоставление проектному институту отчетов по инженерным изысканиям.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Исходные данные для разработки ПД предоставлены проектному институту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3.2 Подготовка и согласование ОПР.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ОПР.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переданы на согласование Заказчику.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ОПР.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Согласование </w:t>
            </w: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утверждены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3.3 Разработка разделов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Перечень основного оборудования определен.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Опросные листы на основное оборудование выданы.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63.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 «Пояснительная записка».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2 «Схема планировочной организации земельного участка».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3 «Архитектурные решения».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4 «Конструктивные и объемно-планировочные решения».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5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6 «Проект организации строительства».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7 «Проект организации работ по сносу и демонтажу объектов КС».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8 «Перечень мероприятий по охране окружающей среды».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9 «Мероприятия по обеспечению пожарной безопасности»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10 «Мероприятия по обеспечению доступа инвалидов».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Разработка раздела 10(1) "Мероприятия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ресурсов" 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11 «Смета на строительство объектов КС».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12 «Иная документация в случаях, предусмотренных федеральными законами»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Разделы ПД разработаны и переданы Заказчику на рассмотрение и согласование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Рассмотрение и согласование Заказчиком разделов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разделам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ПД </w:t>
            </w: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утверждена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 Прохождение экспертиз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Работы по прохождению экспертизы ПД начаты.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Положительное заключение экспертиз ПД получено.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4.1 Прохождение государственной экологической экспертизы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общественных слушаний.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Материалы слушаний готовы для представления на государственную экологическую экспертизу.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экспертов.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государственной экологической экспертизы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Положительное заключение государственной экологической экспертизы получено.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4.2 Прохождение государственной экспертиз</w:t>
            </w:r>
            <w:proofErr w:type="gramStart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ы ИИ и</w:t>
            </w:r>
            <w:proofErr w:type="gramEnd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Передача ПД на государственную экспертизу.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экспертов.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государственной экспертизы.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Положительное заключение ГЭ получено.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 Разработка рабочей документации.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 Объект Титульного списка.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5.1.1 Проведение инженерных изысканий на стадии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91.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изысканий на стадии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5.1.2 Разработка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5.1.2.1 Комплект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ИД по оборудованию для разработки РД получены.</w:t>
            </w:r>
            <w:proofErr w:type="gramEnd"/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комплекта РД и передача на согласование в структурное подразделение Заказчика,</w:t>
            </w:r>
            <w:r w:rsidRPr="0090523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ответственное за организацию ПИР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Комплект РД передан на согласование в структурное подразделение Заказчика,</w:t>
            </w:r>
            <w:r w:rsidRPr="0090523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ответственное за организацию ПИР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Рассмотрение и согласование комплекта РД в структурном подразделении Заказчика, </w:t>
            </w:r>
            <w:r w:rsidRPr="0090523A">
              <w:rPr>
                <w:rFonts w:ascii="Times New Roman" w:hAnsi="Times New Roman" w:cs="Times New Roman"/>
                <w:sz w:val="24"/>
                <w:szCs w:val="24"/>
              </w:rPr>
              <w:t>ответственном за организацию ПИР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Комплект РД утвержден Заказчиком.</w:t>
            </w:r>
          </w:p>
        </w:tc>
      </w:tr>
    </w:tbl>
    <w:p w:rsidR="009F158A" w:rsidRDefault="009F158A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D91003" w:rsidRDefault="00D91003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D91003" w:rsidRDefault="00D91003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D91003" w:rsidRDefault="00D91003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9F158A" w:rsidRDefault="009F158A" w:rsidP="009F158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23A">
        <w:rPr>
          <w:rFonts w:ascii="Times New Roman" w:hAnsi="Times New Roman" w:cs="Times New Roman"/>
          <w:sz w:val="24"/>
          <w:szCs w:val="24"/>
        </w:rPr>
        <w:t> </w:t>
      </w:r>
      <w:r w:rsidRPr="00905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F531C0" w:rsidRDefault="00F531C0" w:rsidP="009F158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D91003" w:rsidRPr="0072381E" w:rsidTr="006D4871">
        <w:trPr>
          <w:trHeight w:val="1995"/>
        </w:trPr>
        <w:tc>
          <w:tcPr>
            <w:tcW w:w="4964" w:type="dxa"/>
          </w:tcPr>
          <w:p w:rsidR="00D91003" w:rsidRPr="0072381E" w:rsidRDefault="00E74B70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D9100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C2854" w:rsidRDefault="008C2854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АО «ЛЕНМОРНИИПРОЕКТ»</w:t>
            </w:r>
          </w:p>
          <w:p w:rsidR="00D91003" w:rsidRPr="0072381E" w:rsidRDefault="00D91003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D91003" w:rsidRPr="0072381E" w:rsidRDefault="00D91003" w:rsidP="006D487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003" w:rsidRPr="0072381E" w:rsidRDefault="00D91003" w:rsidP="008C2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E74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2854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8C2854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</w:p>
        </w:tc>
        <w:tc>
          <w:tcPr>
            <w:tcW w:w="4966" w:type="dxa"/>
          </w:tcPr>
          <w:p w:rsidR="00D91003" w:rsidRPr="0072381E" w:rsidRDefault="00E74B70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D9100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D91003" w:rsidRPr="0072381E" w:rsidRDefault="00E74B70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D91003" w:rsidRPr="0072381E" w:rsidRDefault="00E74B70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D91003" w:rsidRPr="0072381E" w:rsidRDefault="00D91003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003" w:rsidRPr="0072381E" w:rsidRDefault="00D91003" w:rsidP="006D48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74B70">
              <w:rPr>
                <w:rFonts w:ascii="Times New Roman" w:hAnsi="Times New Roman" w:cs="Times New Roman"/>
                <w:sz w:val="24"/>
                <w:szCs w:val="24"/>
              </w:rPr>
              <w:t xml:space="preserve"> _______________</w:t>
            </w:r>
          </w:p>
          <w:p w:rsidR="00D91003" w:rsidRPr="0072381E" w:rsidRDefault="00D91003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1C0" w:rsidRDefault="00F531C0" w:rsidP="009F158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F531C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7A7" w:rsidRDefault="004577A7" w:rsidP="009F158A">
      <w:pPr>
        <w:spacing w:after="0" w:line="240" w:lineRule="auto"/>
      </w:pPr>
      <w:r>
        <w:separator/>
      </w:r>
    </w:p>
  </w:endnote>
  <w:endnote w:type="continuationSeparator" w:id="0">
    <w:p w:rsidR="004577A7" w:rsidRDefault="004577A7" w:rsidP="009F1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4173031"/>
      <w:docPartObj>
        <w:docPartGallery w:val="Page Numbers (Bottom of Page)"/>
        <w:docPartUnique/>
      </w:docPartObj>
    </w:sdtPr>
    <w:sdtEndPr/>
    <w:sdtContent>
      <w:p w:rsidR="009F158A" w:rsidRDefault="009F158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EA1">
          <w:rPr>
            <w:noProof/>
          </w:rPr>
          <w:t>1</w:t>
        </w:r>
        <w:r>
          <w:fldChar w:fldCharType="end"/>
        </w:r>
      </w:p>
    </w:sdtContent>
  </w:sdt>
  <w:p w:rsidR="009F158A" w:rsidRDefault="009F158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7A7" w:rsidRDefault="004577A7" w:rsidP="009F158A">
      <w:pPr>
        <w:spacing w:after="0" w:line="240" w:lineRule="auto"/>
      </w:pPr>
      <w:r>
        <w:separator/>
      </w:r>
    </w:p>
  </w:footnote>
  <w:footnote w:type="continuationSeparator" w:id="0">
    <w:p w:rsidR="004577A7" w:rsidRDefault="004577A7" w:rsidP="009F158A">
      <w:pPr>
        <w:spacing w:after="0" w:line="240" w:lineRule="auto"/>
      </w:pPr>
      <w:r>
        <w:continuationSeparator/>
      </w:r>
    </w:p>
  </w:footnote>
  <w:footnote w:id="1">
    <w:p w:rsidR="009F158A" w:rsidRPr="00DD10AA" w:rsidRDefault="009F158A" w:rsidP="009F158A">
      <w:pPr>
        <w:pStyle w:val="a3"/>
        <w:rPr>
          <w:rFonts w:ascii="Times New Roman" w:hAnsi="Times New Roman" w:cs="Times New Roman"/>
        </w:rPr>
      </w:pPr>
      <w:r w:rsidRPr="00DD10AA">
        <w:rPr>
          <w:rStyle w:val="a5"/>
          <w:rFonts w:ascii="Times New Roman" w:hAnsi="Times New Roman" w:cs="Times New Roman"/>
        </w:rPr>
        <w:footnoteRef/>
      </w:r>
      <w:r w:rsidRPr="00DD10AA">
        <w:rPr>
          <w:rFonts w:ascii="Times New Roman" w:hAnsi="Times New Roman" w:cs="Times New Roman"/>
        </w:rPr>
        <w:t xml:space="preserve"> Приведенный выше перечень работ не является исчерпывающим. Отдельные виды работ могут быть добавлены или исключены из графика Заказчиком.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BB2"/>
    <w:rsid w:val="00264C2C"/>
    <w:rsid w:val="0026646E"/>
    <w:rsid w:val="004577A7"/>
    <w:rsid w:val="004C69DF"/>
    <w:rsid w:val="00513803"/>
    <w:rsid w:val="005A394F"/>
    <w:rsid w:val="006D0EA1"/>
    <w:rsid w:val="006E0593"/>
    <w:rsid w:val="00830894"/>
    <w:rsid w:val="00891409"/>
    <w:rsid w:val="008C2854"/>
    <w:rsid w:val="00947CF7"/>
    <w:rsid w:val="009F158A"/>
    <w:rsid w:val="00AB2671"/>
    <w:rsid w:val="00BF3BB2"/>
    <w:rsid w:val="00D91003"/>
    <w:rsid w:val="00E74B70"/>
    <w:rsid w:val="00F5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F158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F158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F158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158A"/>
  </w:style>
  <w:style w:type="paragraph" w:styleId="a8">
    <w:name w:val="footer"/>
    <w:basedOn w:val="a"/>
    <w:link w:val="a9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1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F158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F158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F158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158A"/>
  </w:style>
  <w:style w:type="paragraph" w:styleId="a8">
    <w:name w:val="footer"/>
    <w:basedOn w:val="a"/>
    <w:link w:val="a9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1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1052</Words>
  <Characters>6003</Characters>
  <Application>Microsoft Office Word</Application>
  <DocSecurity>0</DocSecurity>
  <Lines>50</Lines>
  <Paragraphs>14</Paragraphs>
  <ScaleCrop>false</ScaleCrop>
  <Company>IT Organization</Company>
  <LinksUpToDate>false</LinksUpToDate>
  <CharactersWithSpaces>7041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Козаренко Татьяна Дмитриевна</cp:lastModifiedBy>
  <cp:revision>11</cp:revision>
  <dcterms:created xsi:type="dcterms:W3CDTF">2020-01-20T07:14:00Z</dcterms:created>
  <dcterms:modified xsi:type="dcterms:W3CDTF">2022-03-28T08:38:00Z</dcterms:modified>
</cp:coreProperties>
</file>